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eastAsia="zh-CN"/>
        </w:rPr>
        <w:t>邮寄地址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宋体"/>
          <w:b w:val="0"/>
          <w:bCs/>
          <w:kern w:val="0"/>
          <w:sz w:val="32"/>
          <w:szCs w:val="32"/>
          <w:lang w:eastAsia="zh-CN"/>
        </w:rPr>
        <w:t>陕西省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西安市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新城区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西五路81号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240" w:firstLineChars="7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仿宋" w:eastAsia="仿宋_GB2312" w:cs="宋体"/>
          <w:kern w:val="0"/>
          <w:sz w:val="32"/>
          <w:szCs w:val="32"/>
        </w:rPr>
        <w:t>陕西老年大学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宣传调研部收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邮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编：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710004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03A9C"/>
    <w:rsid w:val="4CE0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2021-03-23T07:50:00Z</dcterms:created>
  <dc:creator>Administrator</dc:creator>
  <cp:lastModifiedBy>Administrator</cp:lastModifiedBy>
  <dcterms:modified xsi:type="dcterms:W3CDTF">2021-03-23T07:52:17Z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